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82E35" w14:textId="77777777" w:rsidR="00B5012D" w:rsidRDefault="00B5012D" w:rsidP="00BA4ABD">
      <w:pPr>
        <w:keepNext/>
        <w:keepLines/>
        <w:spacing w:before="40" w:after="0" w:line="360" w:lineRule="auto"/>
        <w:ind w:left="0" w:right="0" w:firstLine="0"/>
        <w:jc w:val="left"/>
        <w:outlineLvl w:val="1"/>
        <w:rPr>
          <w:b/>
          <w:bCs/>
          <w:color w:val="auto"/>
          <w:kern w:val="0"/>
          <w:lang w:eastAsia="en-US" w:bidi="ar-SA"/>
          <w14:ligatures w14:val="none"/>
        </w:rPr>
      </w:pPr>
    </w:p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B5012D" w:rsidRPr="00AC23C0" w14:paraId="4B9D5039" w14:textId="77777777" w:rsidTr="00635C63">
        <w:trPr>
          <w:gridAfter w:val="1"/>
          <w:wAfter w:w="146" w:type="dxa"/>
          <w:trHeight w:val="280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6DE2AA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B5012D" w:rsidRPr="00AC23C0" w14:paraId="4220182E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1B8AF2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69DD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B5012D" w:rsidRPr="00AC23C0" w14:paraId="5F421FD7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C6ED5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BE37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B5012D" w:rsidRPr="00AC23C0" w14:paraId="1EE6562E" w14:textId="77777777" w:rsidTr="00635C63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CC6F79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2BCD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B5012D" w:rsidRPr="00AC23C0" w14:paraId="0A83FAC3" w14:textId="77777777" w:rsidTr="00B5012D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4DC2F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FFB6C3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71133FD0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B5012D" w:rsidRPr="00AC23C0" w14:paraId="08D49945" w14:textId="77777777" w:rsidTr="00B5012D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7C969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667F5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FF4B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B5012D" w:rsidRPr="00AC23C0" w14:paraId="736E9909" w14:textId="77777777" w:rsidTr="00B5012D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8A84F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DBA09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746D537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B5012D" w:rsidRPr="00AC23C0" w14:paraId="1720CADA" w14:textId="77777777" w:rsidTr="00B5012D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1EA6C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B30AF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A8BA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B5012D" w:rsidRPr="00AC23C0" w14:paraId="46EECEF6" w14:textId="77777777" w:rsidTr="00B5012D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2DA85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60B8A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58433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D74EA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156B0D6D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B5012D" w:rsidRPr="00AC23C0" w14:paraId="40A386AB" w14:textId="77777777" w:rsidTr="00B5012D">
        <w:trPr>
          <w:trHeight w:val="555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68E54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lang w:bidi="ar-SA"/>
                <w14:ligatures w14:val="none"/>
              </w:rPr>
            </w:pPr>
            <w:r>
              <w:rPr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F19FD" w14:textId="164B80E2" w:rsidR="00B5012D" w:rsidRPr="00AC23C0" w:rsidRDefault="007F277B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lang w:bidi="ar-SA"/>
                <w14:ligatures w14:val="none"/>
              </w:rPr>
            </w:pPr>
            <w:r>
              <w:rPr>
                <w:kern w:val="0"/>
                <w:lang w:bidi="ar-SA"/>
                <w14:ligatures w14:val="none"/>
              </w:rPr>
              <w:t xml:space="preserve">Tip 26: </w:t>
            </w:r>
            <w:r w:rsidR="00B5012D">
              <w:rPr>
                <w:kern w:val="0"/>
                <w:lang w:bidi="ar-SA"/>
                <w14:ligatures w14:val="none"/>
              </w:rPr>
              <w:t xml:space="preserve">Asetal Esaslı </w:t>
            </w:r>
            <w:r w:rsidR="00B5012D" w:rsidRPr="00AC23C0">
              <w:rPr>
                <w:kern w:val="0"/>
                <w:lang w:bidi="ar-SA"/>
                <w14:ligatures w14:val="none"/>
              </w:rPr>
              <w:t>Defleks Protezler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4C0D9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4718AE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5</w:t>
            </w:r>
          </w:p>
        </w:tc>
        <w:tc>
          <w:tcPr>
            <w:tcW w:w="146" w:type="dxa"/>
            <w:vAlign w:val="center"/>
            <w:hideMark/>
          </w:tcPr>
          <w:p w14:paraId="3F8A8881" w14:textId="77777777" w:rsidR="00B5012D" w:rsidRPr="00AC23C0" w:rsidRDefault="00B5012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00F3E3CA" w14:textId="77777777" w:rsidR="00B5012D" w:rsidRDefault="00B5012D" w:rsidP="00BA4ABD">
      <w:pPr>
        <w:keepNext/>
        <w:keepLines/>
        <w:spacing w:before="40" w:after="0" w:line="360" w:lineRule="auto"/>
        <w:ind w:left="0" w:right="0" w:firstLine="0"/>
        <w:jc w:val="left"/>
        <w:outlineLvl w:val="1"/>
        <w:rPr>
          <w:b/>
          <w:bCs/>
          <w:color w:val="auto"/>
          <w:kern w:val="0"/>
          <w:lang w:eastAsia="en-US" w:bidi="ar-SA"/>
          <w14:ligatures w14:val="none"/>
        </w:rPr>
      </w:pPr>
    </w:p>
    <w:p w14:paraId="069140C1" w14:textId="77777777" w:rsidR="00B5012D" w:rsidRDefault="00B5012D" w:rsidP="00BA4ABD">
      <w:pPr>
        <w:keepNext/>
        <w:keepLines/>
        <w:spacing w:before="40" w:after="0" w:line="360" w:lineRule="auto"/>
        <w:ind w:left="0" w:right="0" w:firstLine="0"/>
        <w:jc w:val="left"/>
        <w:outlineLvl w:val="1"/>
        <w:rPr>
          <w:b/>
          <w:bCs/>
          <w:color w:val="auto"/>
          <w:kern w:val="0"/>
          <w:lang w:eastAsia="en-US" w:bidi="ar-SA"/>
          <w14:ligatures w14:val="none"/>
        </w:rPr>
      </w:pPr>
    </w:p>
    <w:p w14:paraId="5D532EDA" w14:textId="6F15859F" w:rsidR="00BA4ABD" w:rsidRPr="00E04FDD" w:rsidRDefault="00BA4ABD" w:rsidP="00BA4ABD">
      <w:pPr>
        <w:keepNext/>
        <w:keepLines/>
        <w:spacing w:before="40" w:after="0" w:line="360" w:lineRule="auto"/>
        <w:ind w:left="0" w:right="0" w:firstLine="0"/>
        <w:jc w:val="left"/>
        <w:outlineLvl w:val="1"/>
        <w:rPr>
          <w:b/>
          <w:bCs/>
          <w:color w:val="auto"/>
          <w:kern w:val="0"/>
          <w:lang w:eastAsia="en-US" w:bidi="ar-SA"/>
          <w14:ligatures w14:val="none"/>
        </w:rPr>
      </w:pPr>
      <w:r w:rsidRPr="00E04FDD">
        <w:rPr>
          <w:b/>
          <w:bCs/>
          <w:color w:val="auto"/>
          <w:kern w:val="0"/>
          <w:lang w:eastAsia="en-US" w:bidi="ar-SA"/>
          <w14:ligatures w14:val="none"/>
        </w:rPr>
        <w:t xml:space="preserve">1. </w:t>
      </w:r>
      <w:r w:rsidR="007F277B">
        <w:rPr>
          <w:b/>
          <w:bCs/>
          <w:color w:val="auto"/>
          <w:kern w:val="0"/>
          <w:lang w:eastAsia="en-US" w:bidi="ar-SA"/>
          <w14:ligatures w14:val="none"/>
        </w:rPr>
        <w:t xml:space="preserve">Tip 26: </w:t>
      </w:r>
      <w:r>
        <w:rPr>
          <w:b/>
          <w:bCs/>
          <w:color w:val="auto"/>
          <w:kern w:val="0"/>
          <w:lang w:eastAsia="en-US" w:bidi="ar-SA"/>
          <w14:ligatures w14:val="none"/>
        </w:rPr>
        <w:t xml:space="preserve">Asetal Esaslı </w:t>
      </w:r>
      <w:r w:rsidRPr="00E04FDD">
        <w:rPr>
          <w:b/>
          <w:bCs/>
          <w:color w:val="auto"/>
          <w:kern w:val="0"/>
          <w:lang w:eastAsia="en-US" w:bidi="ar-SA"/>
          <w14:ligatures w14:val="none"/>
        </w:rPr>
        <w:t>Defleks Protezler</w:t>
      </w:r>
    </w:p>
    <w:p w14:paraId="5B3948D2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1.1.</w:t>
      </w:r>
      <w:r w:rsidRPr="00E04FDD">
        <w:rPr>
          <w:color w:val="auto"/>
          <w:kern w:val="0"/>
          <w:lang w:bidi="ar-SA"/>
          <w14:ligatures w14:val="none"/>
        </w:rPr>
        <w:t xml:space="preserve"> Bu madde, esnek termoplastik materyalden (Defleks veya eşdeğer biyouyumlu materyal) üretilen hareketli bölümlü protezlerin hazırlanmasına ilişkin teknik esasları kapsar.</w:t>
      </w:r>
    </w:p>
    <w:p w14:paraId="3FAB8225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1.2.</w:t>
      </w:r>
      <w:r w:rsidRPr="00E04FDD">
        <w:rPr>
          <w:color w:val="auto"/>
          <w:kern w:val="0"/>
          <w:lang w:bidi="ar-SA"/>
          <w14:ligatures w14:val="none"/>
        </w:rPr>
        <w:t xml:space="preserve"> Klinik, vaka gereksinimine göre konvansiyonel ölçü yöntemi ile ölçü alacaktır. Ölçüler, üretici talimatlarına uygun şekilde alınacak ve laboratuvara gönderilecektir.</w:t>
      </w:r>
    </w:p>
    <w:p w14:paraId="31ACA7D3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1.3.</w:t>
      </w:r>
      <w:r w:rsidRPr="00E04FDD">
        <w:rPr>
          <w:color w:val="auto"/>
          <w:kern w:val="0"/>
          <w:lang w:bidi="ar-SA"/>
          <w14:ligatures w14:val="none"/>
        </w:rPr>
        <w:t xml:space="preserve"> Ölçü doğruluğunun kontrolü için gerekli olan kişisel ölçü kaşığı ve pattern resin jigi, ölçü öncesinde yüklenici laboratuvar tarafından hazırlanacaktır. Bu işlemler için hasta veya kurumdan ek ücret talep edilmeyecektir.</w:t>
      </w:r>
    </w:p>
    <w:p w14:paraId="47AF1016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1.4.</w:t>
      </w:r>
      <w:r w:rsidRPr="00E04FDD">
        <w:rPr>
          <w:color w:val="auto"/>
          <w:kern w:val="0"/>
          <w:lang w:bidi="ar-SA"/>
          <w14:ligatures w14:val="none"/>
        </w:rPr>
        <w:t xml:space="preserve"> </w:t>
      </w:r>
      <w:r w:rsidRPr="00CE7A41">
        <w:rPr>
          <w:color w:val="auto"/>
          <w:kern w:val="0"/>
          <w:lang w:bidi="ar-SA"/>
          <w14:ligatures w14:val="none"/>
        </w:rPr>
        <w:t>Defleks protezlerin üretiminde kullanılacak termoplastik materyal asetal esaslı, yüksek rijitlik ve dayanım sağlayan biyouyumlu termoplastik olacaktır. Materyal CE belgeli olup yüksek stabilite ve kırılma direnci sunmalıdır</w:t>
      </w:r>
      <w:r>
        <w:rPr>
          <w:color w:val="auto"/>
          <w:kern w:val="0"/>
          <w:lang w:bidi="ar-SA"/>
          <w14:ligatures w14:val="none"/>
        </w:rPr>
        <w:t xml:space="preserve">. </w:t>
      </w:r>
      <w:r w:rsidRPr="00E04FDD">
        <w:rPr>
          <w:color w:val="auto"/>
          <w:kern w:val="0"/>
          <w:lang w:bidi="ar-SA"/>
          <w14:ligatures w14:val="none"/>
        </w:rPr>
        <w:t>Kullanılacak malzemelere ait CE belgeleri, üretici teknik föyleri ve sertifikalar ihale sırasında yüklenici tarafından ibraz edilecektir.</w:t>
      </w:r>
    </w:p>
    <w:p w14:paraId="2208EBF1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</w:p>
    <w:p w14:paraId="4B504F1F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1.5.</w:t>
      </w:r>
      <w:r w:rsidRPr="00E04FDD">
        <w:rPr>
          <w:color w:val="auto"/>
          <w:kern w:val="0"/>
          <w:lang w:bidi="ar-SA"/>
          <w14:ligatures w14:val="none"/>
        </w:rPr>
        <w:t xml:space="preserve"> Üretim sürecinde, protez tasarımı dijital veya konvansiyonel yöntemle hazırlanabilir. Protez tabanı enjeksiyon sistemiyle preslenerek üretilecek, kullanılan materyal üretici </w:t>
      </w:r>
      <w:r w:rsidRPr="00E04FDD">
        <w:rPr>
          <w:color w:val="auto"/>
          <w:kern w:val="0"/>
          <w:lang w:bidi="ar-SA"/>
          <w14:ligatures w14:val="none"/>
        </w:rPr>
        <w:lastRenderedPageBreak/>
        <w:t>talimatlarına uygun şekilde hazırlanacaktır. Enjeksiyon parametreleri (ısı, basınç, süre) üretici teknik bilgilerine göre uygulanacaktır.</w:t>
      </w:r>
    </w:p>
    <w:p w14:paraId="62F8388B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1.6.</w:t>
      </w:r>
      <w:r w:rsidRPr="00E04FDD">
        <w:rPr>
          <w:color w:val="auto"/>
          <w:kern w:val="0"/>
          <w:lang w:bidi="ar-SA"/>
          <w14:ligatures w14:val="none"/>
        </w:rPr>
        <w:t xml:space="preserve"> Defleks protezlerde retansiyon ve stabilite, mevcut dişlerin pozisyonu, dişeti konturu ve destek dokuların durumu göz önünde bulundurularak sağlanacaktır. Kancalar estetik ve biyomekanik gerekliliklere göre planlanacaktır.</w:t>
      </w:r>
    </w:p>
    <w:p w14:paraId="679E15FE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1.7.</w:t>
      </w:r>
      <w:r w:rsidRPr="00E04FDD">
        <w:rPr>
          <w:color w:val="auto"/>
          <w:kern w:val="0"/>
          <w:lang w:bidi="ar-SA"/>
          <w14:ligatures w14:val="none"/>
        </w:rPr>
        <w:t xml:space="preserve"> Protez kenarları ve yüzeyleri, yumuşak doku irritasyonuna yol açmayacak biçimde polisajlanmış olarak teslim edilecektir. Tüm yüzeylerde düzgünlük, renk homojenliği ve estetik bütünlük sağlanacaktır.</w:t>
      </w:r>
    </w:p>
    <w:p w14:paraId="36BEA7E3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1.8.</w:t>
      </w:r>
      <w:r w:rsidRPr="00E04FDD">
        <w:rPr>
          <w:color w:val="auto"/>
          <w:kern w:val="0"/>
          <w:lang w:bidi="ar-SA"/>
          <w14:ligatures w14:val="none"/>
        </w:rPr>
        <w:t xml:space="preserve"> Teslim edilen protezler, klinik değerlendirme öncesi model üzerinde kenar uyumu, retansiyon ve stabilite açısından kontrol edilmiş olacaktır. Model üretimi için hasta veya kurumdan ek ücret talep edilmeyecektir.</w:t>
      </w:r>
    </w:p>
    <w:p w14:paraId="4B3B778C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1.9.</w:t>
      </w:r>
      <w:r w:rsidRPr="00E04FDD">
        <w:rPr>
          <w:color w:val="auto"/>
          <w:kern w:val="0"/>
          <w:lang w:bidi="ar-SA"/>
          <w14:ligatures w14:val="none"/>
        </w:rPr>
        <w:t xml:space="preserve"> Materyal veya işçilik kaynaklı kusurların tespiti halinde yüklenici laboratuvar, teslim tarihinden itibaren 2 (iki) yıl süreyle ücretsiz tamir, düzeltme veya yeniden üretim yükümlülüğünü kabul eder.</w:t>
      </w:r>
    </w:p>
    <w:p w14:paraId="436605A8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1.10.</w:t>
      </w:r>
      <w:r w:rsidRPr="00E04FDD">
        <w:rPr>
          <w:color w:val="auto"/>
          <w:kern w:val="0"/>
          <w:lang w:bidi="ar-SA"/>
          <w14:ligatures w14:val="none"/>
        </w:rPr>
        <w:t xml:space="preserve"> Tüm hasta verileri ve ölçü bilgileri gizlilik esaslarına uygun olarak saklanacak ve yalnızca bu şartname kapsamındaki işlemler için kullanılacaktır.</w:t>
      </w:r>
    </w:p>
    <w:p w14:paraId="3BF3E908" w14:textId="77777777" w:rsidR="00BA4ABD" w:rsidRPr="00E04FDD" w:rsidRDefault="00BA4ABD" w:rsidP="00BA4ABD">
      <w:pPr>
        <w:spacing w:before="100" w:beforeAutospacing="1" w:after="100" w:afterAutospacing="1" w:line="360" w:lineRule="auto"/>
        <w:ind w:left="0" w:right="0" w:firstLine="0"/>
        <w:jc w:val="left"/>
        <w:rPr>
          <w:color w:val="auto"/>
          <w:kern w:val="0"/>
          <w:lang w:bidi="ar-SA"/>
          <w14:ligatures w14:val="none"/>
        </w:rPr>
      </w:pPr>
      <w:r w:rsidRPr="00E04FDD">
        <w:rPr>
          <w:b/>
          <w:bCs/>
          <w:color w:val="auto"/>
          <w:kern w:val="0"/>
          <w:lang w:bidi="ar-SA"/>
          <w14:ligatures w14:val="none"/>
        </w:rPr>
        <w:t>1.11.</w:t>
      </w:r>
      <w:r w:rsidRPr="00E04FDD">
        <w:t xml:space="preserve"> Ölçülerin laboratuvara ulaştığı tarih iş başlangıcı kabul edilir. Yüklenici laboratuvar, konvansiyonel ölçü gerektiren vakalarda kişisel ölçü kaşığını en geç 2 (iki) iş günü içinde hazırlayarak kliniğe teslim edecektir. Daimi ölçü alındıktan sonra model ve tasarım işlemleri en geç 3 (üç) iş günü içinde tamamlanacak ve protezin ilk provası en geç 5 (beş) iş günü içinde kliniğe ulaştırılacaktır. Prova sonrasında gerekli düzeltmeler yapılarak nihai defleks protez en geç 3 (üç) iş günü içinde teslim edilecektir.</w:t>
      </w:r>
    </w:p>
    <w:p w14:paraId="10D8F84F" w14:textId="77777777" w:rsidR="00D22AA6" w:rsidRDefault="00D22AA6"/>
    <w:sectPr w:rsidR="00D22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BD"/>
    <w:rsid w:val="002956E4"/>
    <w:rsid w:val="00297E8B"/>
    <w:rsid w:val="00765134"/>
    <w:rsid w:val="007F277B"/>
    <w:rsid w:val="00AC2577"/>
    <w:rsid w:val="00B5012D"/>
    <w:rsid w:val="00B64B73"/>
    <w:rsid w:val="00BA4ABD"/>
    <w:rsid w:val="00C475C5"/>
    <w:rsid w:val="00D2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FA725B"/>
  <w15:chartTrackingRefBased/>
  <w15:docId w15:val="{4AB25A4C-5756-CC48-9062-EB4C713D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ABD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3</cp:revision>
  <dcterms:created xsi:type="dcterms:W3CDTF">2025-12-03T05:53:00Z</dcterms:created>
  <dcterms:modified xsi:type="dcterms:W3CDTF">2025-12-04T11:46:00Z</dcterms:modified>
</cp:coreProperties>
</file>